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1CF8A" w14:textId="0C9B826C" w:rsidR="004C63E4" w:rsidRPr="004F0907" w:rsidRDefault="004C63E4" w:rsidP="004C6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#9</w:t>
      </w:r>
      <w:r w:rsidR="001D3723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F547C" w:rsidRPr="008F547C">
        <w:rPr>
          <w:b/>
          <w:i/>
          <w:noProof/>
          <w:sz w:val="28"/>
        </w:rPr>
        <w:t>R4-1906903</w:t>
      </w:r>
      <w:bookmarkStart w:id="0" w:name="_GoBack"/>
      <w:bookmarkEnd w:id="0"/>
    </w:p>
    <w:p w14:paraId="3F53CD54" w14:textId="50FF0284" w:rsidR="004C63E4" w:rsidRDefault="001D3723" w:rsidP="004C63E4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Reno</w:t>
      </w:r>
      <w:r w:rsidR="004C63E4" w:rsidRPr="00706FB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  <w:r w:rsidR="004C63E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13 – 17</w:t>
      </w:r>
      <w:r w:rsidR="00F5195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4C63E4">
        <w:rPr>
          <w:rFonts w:ascii="Arial" w:hAnsi="Arial" w:cs="Arial"/>
          <w:b/>
          <w:noProof/>
          <w:sz w:val="24"/>
        </w:rPr>
        <w:t>, 2019</w:t>
      </w:r>
    </w:p>
    <w:p w14:paraId="619B785A" w14:textId="422CD5C5" w:rsidR="00463675" w:rsidRPr="0002582B" w:rsidRDefault="0002582B" w:rsidP="0002582B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2464FE92" w14:textId="3F30FEC6" w:rsidR="00463675" w:rsidRDefault="00463675">
      <w:pPr>
        <w:rPr>
          <w:rFonts w:ascii="Arial" w:hAnsi="Arial" w:cs="Arial"/>
        </w:rPr>
      </w:pPr>
    </w:p>
    <w:p w14:paraId="5186F3C4" w14:textId="65082B03" w:rsidR="00463675" w:rsidRPr="001D372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D3723" w:rsidRPr="001D3723">
        <w:rPr>
          <w:rFonts w:ascii="Arial" w:hAnsi="Arial" w:cs="Arial"/>
        </w:rPr>
        <w:t>LS on NR mobility enhancement</w:t>
      </w:r>
    </w:p>
    <w:p w14:paraId="4142800B" w14:textId="61BA478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62AF0F7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F4CB6" w:rsidRPr="00BF4CB6">
        <w:rPr>
          <w:rFonts w:ascii="Arial" w:hAnsi="Arial" w:cs="Arial"/>
          <w:bCs/>
        </w:rPr>
        <w:t>NR_Mob_enh-Core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4AF1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C63E4">
        <w:rPr>
          <w:rFonts w:ascii="Arial" w:hAnsi="Arial" w:cs="Arial"/>
          <w:bCs/>
        </w:rPr>
        <w:t>TSG RAN WG4</w:t>
      </w:r>
    </w:p>
    <w:p w14:paraId="706E9330" w14:textId="26D6F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3585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4C63E4">
        <w:rPr>
          <w:rFonts w:ascii="Arial" w:hAnsi="Arial" w:cs="Arial"/>
          <w:bCs/>
        </w:rPr>
        <w:t>2</w:t>
      </w:r>
      <w:r w:rsidR="00FC58FA">
        <w:rPr>
          <w:rFonts w:ascii="Arial" w:hAnsi="Arial" w:cs="Arial"/>
          <w:bCs/>
        </w:rPr>
        <w:t xml:space="preserve">, </w:t>
      </w:r>
      <w:r w:rsidR="00F85D7D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AF35DD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C63E4">
        <w:rPr>
          <w:rFonts w:cs="Arial"/>
          <w:b w:val="0"/>
          <w:bCs/>
        </w:rPr>
        <w:t>Qiming Li</w:t>
      </w:r>
    </w:p>
    <w:p w14:paraId="2748A78E" w14:textId="0CF876C4" w:rsidR="00463675" w:rsidRPr="0063486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634866">
        <w:rPr>
          <w:rFonts w:cs="Arial"/>
          <w:color w:val="auto"/>
          <w:lang w:val="en-US"/>
        </w:rPr>
        <w:t>E-mail Address:</w:t>
      </w:r>
      <w:r w:rsidRPr="00634866">
        <w:rPr>
          <w:rFonts w:cs="Arial"/>
          <w:b w:val="0"/>
          <w:bCs/>
          <w:color w:val="auto"/>
          <w:lang w:val="en-US"/>
        </w:rPr>
        <w:tab/>
      </w:r>
      <w:r w:rsidR="004C63E4">
        <w:rPr>
          <w:rFonts w:cs="Arial"/>
          <w:b w:val="0"/>
          <w:bCs/>
          <w:color w:val="auto"/>
          <w:lang w:val="en-US"/>
        </w:rPr>
        <w:t>Qiming.li@intel.com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D38EA1" w14:textId="39181BC2" w:rsidR="009955B6" w:rsidRDefault="009955B6" w:rsidP="00F85D7D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RAN4 further discussed the feasibility of enhanced handover in RAN4 #91. After discussion the following agreements were made:</w:t>
      </w:r>
    </w:p>
    <w:p w14:paraId="0970AB1B" w14:textId="77777777" w:rsidR="00B4705E" w:rsidRDefault="00B4705E" w:rsidP="00F85D7D">
      <w:pPr>
        <w:pStyle w:val="Header"/>
        <w:spacing w:after="120"/>
        <w:jc w:val="both"/>
        <w:rPr>
          <w:rFonts w:ascii="Arial" w:hAnsi="Arial" w:cs="Arial"/>
        </w:rPr>
      </w:pPr>
    </w:p>
    <w:p w14:paraId="6CEDA968" w14:textId="60FE4B15" w:rsidR="009955B6" w:rsidRPr="00B4705E" w:rsidRDefault="00B4705E" w:rsidP="00B4705E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  <w:b/>
        </w:rPr>
      </w:pPr>
      <w:r w:rsidRPr="00B4705E">
        <w:rPr>
          <w:rFonts w:ascii="Arial" w:hAnsi="Arial" w:cs="Arial"/>
          <w:b/>
        </w:rPr>
        <w:t>Handover with simultaneous Tx/Rx with both source and target cells</w:t>
      </w:r>
    </w:p>
    <w:p w14:paraId="16935300" w14:textId="44492884" w:rsidR="00B4705E" w:rsidRDefault="00B4705E" w:rsidP="00B4705E">
      <w:pPr>
        <w:pStyle w:val="Header"/>
        <w:numPr>
          <w:ilvl w:val="1"/>
          <w:numId w:val="18"/>
        </w:numPr>
        <w:spacing w:after="120"/>
        <w:jc w:val="both"/>
        <w:rPr>
          <w:rFonts w:ascii="Arial" w:hAnsi="Arial" w:cs="Arial"/>
        </w:rPr>
      </w:pPr>
      <w:r w:rsidRPr="00B4705E">
        <w:rPr>
          <w:rFonts w:ascii="Arial" w:hAnsi="Arial" w:cs="Arial"/>
        </w:rPr>
        <w:t xml:space="preserve">Handover from one frequency range to </w:t>
      </w:r>
      <w:r w:rsidR="00E95112">
        <w:rPr>
          <w:rFonts w:ascii="Arial" w:hAnsi="Arial" w:cs="Arial"/>
        </w:rPr>
        <w:t>another</w:t>
      </w:r>
      <w:r w:rsidRPr="00B4705E">
        <w:rPr>
          <w:rFonts w:ascii="Arial" w:hAnsi="Arial" w:cs="Arial"/>
        </w:rPr>
        <w:t xml:space="preserve"> is feasible</w:t>
      </w:r>
      <w:r>
        <w:rPr>
          <w:rFonts w:ascii="Arial" w:hAnsi="Arial" w:cs="Arial"/>
        </w:rPr>
        <w:t>.</w:t>
      </w:r>
    </w:p>
    <w:p w14:paraId="7FEF58A4" w14:textId="26C704D1" w:rsidR="00B4705E" w:rsidRDefault="00B4705E" w:rsidP="00B4705E">
      <w:pPr>
        <w:pStyle w:val="Header"/>
        <w:numPr>
          <w:ilvl w:val="1"/>
          <w:numId w:val="18"/>
        </w:numPr>
        <w:spacing w:after="120"/>
        <w:jc w:val="both"/>
        <w:rPr>
          <w:rFonts w:ascii="Arial" w:hAnsi="Arial" w:cs="Arial"/>
        </w:rPr>
      </w:pPr>
      <w:r w:rsidRPr="00B4705E">
        <w:rPr>
          <w:rFonts w:ascii="Arial" w:hAnsi="Arial" w:cs="Arial"/>
        </w:rPr>
        <w:t xml:space="preserve">Handover involving different SCS </w:t>
      </w:r>
      <w:r>
        <w:rPr>
          <w:rFonts w:ascii="Arial" w:hAnsi="Arial" w:cs="Arial"/>
        </w:rPr>
        <w:t xml:space="preserve">in source and target cells </w:t>
      </w:r>
      <w:r w:rsidRPr="00B4705E">
        <w:rPr>
          <w:rFonts w:ascii="Arial" w:hAnsi="Arial" w:cs="Arial"/>
        </w:rPr>
        <w:t>is feasible</w:t>
      </w:r>
    </w:p>
    <w:p w14:paraId="4260CEED" w14:textId="77777777" w:rsidR="00B4705E" w:rsidRDefault="00B4705E" w:rsidP="00B4705E">
      <w:pPr>
        <w:pStyle w:val="Header"/>
        <w:spacing w:after="120"/>
        <w:jc w:val="both"/>
        <w:rPr>
          <w:rFonts w:ascii="Arial" w:hAnsi="Arial" w:cs="Arial"/>
        </w:rPr>
      </w:pPr>
    </w:p>
    <w:p w14:paraId="3C10914E" w14:textId="17C96654" w:rsidR="00B4705E" w:rsidRPr="00B4705E" w:rsidRDefault="00B4705E" w:rsidP="00B4705E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  <w:b/>
        </w:rPr>
      </w:pPr>
      <w:r w:rsidRPr="00B4705E">
        <w:rPr>
          <w:rFonts w:ascii="Arial" w:hAnsi="Arial" w:cs="Arial"/>
          <w:b/>
        </w:rPr>
        <w:t>RACH-less handover</w:t>
      </w:r>
    </w:p>
    <w:p w14:paraId="24675FC9" w14:textId="11CA873B" w:rsidR="00B4705E" w:rsidRDefault="00B4705E" w:rsidP="00B4705E">
      <w:pPr>
        <w:pStyle w:val="Header"/>
        <w:numPr>
          <w:ilvl w:val="1"/>
          <w:numId w:val="18"/>
        </w:numPr>
        <w:spacing w:after="120"/>
        <w:jc w:val="both"/>
        <w:rPr>
          <w:rFonts w:ascii="Arial" w:hAnsi="Arial" w:cs="Arial"/>
        </w:rPr>
      </w:pPr>
      <w:r w:rsidRPr="00B4705E">
        <w:rPr>
          <w:rFonts w:ascii="Arial" w:hAnsi="Arial" w:cs="Arial"/>
        </w:rPr>
        <w:t>RACH-less handover with 0 or equal TA is feasible in FR2</w:t>
      </w:r>
      <w:r>
        <w:rPr>
          <w:rFonts w:ascii="Arial" w:hAnsi="Arial" w:cs="Arial"/>
        </w:rPr>
        <w:t xml:space="preserve"> under conditions including at least:</w:t>
      </w:r>
    </w:p>
    <w:p w14:paraId="6F132D9A" w14:textId="0A1F2731" w:rsidR="00B4705E" w:rsidRDefault="00B4705E" w:rsidP="00B4705E">
      <w:pPr>
        <w:pStyle w:val="Header"/>
        <w:numPr>
          <w:ilvl w:val="2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Target cell radius is small, e.g. </w:t>
      </w:r>
      <w:r w:rsidR="008B1502">
        <w:rPr>
          <w:rFonts w:ascii="Arial" w:hAnsi="Arial" w:cs="Arial"/>
        </w:rPr>
        <w:t>smaller</w:t>
      </w:r>
      <w:r>
        <w:rPr>
          <w:rFonts w:ascii="Arial" w:hAnsi="Arial" w:cs="Arial"/>
        </w:rPr>
        <w:t xml:space="preserve"> than 70m, in RACH-less handover with 0 TA.</w:t>
      </w:r>
    </w:p>
    <w:p w14:paraId="0F80109E" w14:textId="7FEAC1EC" w:rsidR="00B4705E" w:rsidRDefault="00B4705E" w:rsidP="00B4705E">
      <w:pPr>
        <w:pStyle w:val="Header"/>
        <w:numPr>
          <w:ilvl w:val="2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Propagation </w:t>
      </w:r>
      <w:r w:rsidR="008B1502">
        <w:rPr>
          <w:rFonts w:ascii="Arial" w:hAnsi="Arial" w:cs="Arial"/>
        </w:rPr>
        <w:t>distance difference between UE to the source and target cell is small, e.g. smaller than 70m.</w:t>
      </w:r>
    </w:p>
    <w:p w14:paraId="6C1E7E28" w14:textId="245D70C8" w:rsidR="008B1502" w:rsidRDefault="008B1502" w:rsidP="008B1502">
      <w:pPr>
        <w:pStyle w:val="Header"/>
        <w:numPr>
          <w:ilvl w:val="2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8B1502">
        <w:rPr>
          <w:rFonts w:ascii="Arial" w:hAnsi="Arial" w:cs="Arial"/>
        </w:rPr>
        <w:t xml:space="preserve">etwork </w:t>
      </w:r>
      <w:r>
        <w:rPr>
          <w:rFonts w:ascii="Arial" w:hAnsi="Arial" w:cs="Arial"/>
        </w:rPr>
        <w:t>needs</w:t>
      </w:r>
      <w:r w:rsidRPr="008B1502">
        <w:rPr>
          <w:rFonts w:ascii="Arial" w:hAnsi="Arial" w:cs="Arial"/>
        </w:rPr>
        <w:t xml:space="preserve"> to configure multiple UL grant resources associated with different DL RS (SSB or CSI-RS)</w:t>
      </w:r>
      <w:r>
        <w:rPr>
          <w:rFonts w:ascii="Arial" w:hAnsi="Arial" w:cs="Arial"/>
        </w:rPr>
        <w:t xml:space="preserve"> in handover command.</w:t>
      </w:r>
    </w:p>
    <w:p w14:paraId="24139C65" w14:textId="77777777" w:rsidR="009955B6" w:rsidRDefault="009955B6" w:rsidP="00F85D7D">
      <w:pPr>
        <w:pStyle w:val="Header"/>
        <w:spacing w:after="120"/>
        <w:jc w:val="both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A99187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083A">
        <w:rPr>
          <w:rFonts w:ascii="Arial" w:hAnsi="Arial" w:cs="Arial"/>
          <w:b/>
        </w:rPr>
        <w:t>RAN W</w:t>
      </w:r>
      <w:r w:rsidR="00CA2180">
        <w:rPr>
          <w:rFonts w:ascii="Arial" w:hAnsi="Arial" w:cs="Arial"/>
          <w:b/>
        </w:rPr>
        <w:t>G</w:t>
      </w:r>
      <w:r w:rsidR="00FC58FA">
        <w:rPr>
          <w:rFonts w:ascii="Arial" w:hAnsi="Arial" w:cs="Arial"/>
          <w:b/>
        </w:rPr>
        <w:t>2</w:t>
      </w:r>
      <w:r w:rsidR="00CA2180">
        <w:rPr>
          <w:rFonts w:ascii="Arial" w:hAnsi="Arial" w:cs="Arial"/>
          <w:b/>
        </w:rPr>
        <w:t xml:space="preserve"> and RAN WG</w:t>
      </w:r>
      <w:r w:rsidR="00FC58FA">
        <w:rPr>
          <w:rFonts w:ascii="Arial" w:hAnsi="Arial" w:cs="Arial"/>
          <w:b/>
        </w:rPr>
        <w:t>1</w:t>
      </w:r>
      <w:r w:rsidR="0063083A">
        <w:rPr>
          <w:rFonts w:ascii="Arial" w:hAnsi="Arial" w:cs="Arial"/>
          <w:b/>
        </w:rPr>
        <w:t>:</w:t>
      </w:r>
    </w:p>
    <w:p w14:paraId="61BB3C70" w14:textId="59271A95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FC58FA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FC58FA">
        <w:rPr>
          <w:rFonts w:ascii="Arial" w:hAnsi="Arial" w:cs="Arial"/>
        </w:rPr>
        <w:t>RAN WG2</w:t>
      </w:r>
      <w:r w:rsidR="00CA2180">
        <w:rPr>
          <w:rFonts w:ascii="Arial" w:hAnsi="Arial" w:cs="Arial"/>
        </w:rPr>
        <w:t xml:space="preserve"> </w:t>
      </w:r>
      <w:r w:rsidR="00D747A3">
        <w:rPr>
          <w:rFonts w:ascii="Arial" w:hAnsi="Arial" w:cs="Arial"/>
        </w:rPr>
        <w:t xml:space="preserve">to </w:t>
      </w:r>
      <w:r w:rsidR="00FC58FA">
        <w:rPr>
          <w:rFonts w:ascii="Arial" w:hAnsi="Arial" w:cs="Arial"/>
        </w:rPr>
        <w:t>consider above agreements in RAN4 in future discussion</w:t>
      </w:r>
      <w:r w:rsidR="00D747A3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9F95831" w14:textId="77777777" w:rsidR="00471A7A" w:rsidRDefault="00471A7A" w:rsidP="00471A7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RAN4#92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26 - 30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Ljubljana, Slovenia</w:t>
      </w:r>
    </w:p>
    <w:p w14:paraId="1D4E12D1" w14:textId="73B1B248" w:rsidR="004D1605" w:rsidRDefault="004D1605" w:rsidP="00DE0D4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</w:t>
      </w:r>
      <w:r w:rsidR="00CA2180">
        <w:rPr>
          <w:rFonts w:ascii="Arial" w:hAnsi="Arial" w:cs="Arial"/>
          <w:bCs/>
        </w:rPr>
        <w:t>PP</w:t>
      </w:r>
      <w:r w:rsidR="00921618">
        <w:rPr>
          <w:rFonts w:ascii="Arial" w:hAnsi="Arial" w:cs="Arial"/>
          <w:bCs/>
        </w:rPr>
        <w:t xml:space="preserve"> </w:t>
      </w:r>
      <w:r w:rsidR="00C55AAA">
        <w:rPr>
          <w:rFonts w:ascii="Arial" w:hAnsi="Arial" w:cs="Arial"/>
          <w:bCs/>
        </w:rPr>
        <w:t>RAN4</w:t>
      </w:r>
      <w:r w:rsidR="006B3F53">
        <w:rPr>
          <w:rFonts w:ascii="Arial" w:hAnsi="Arial" w:cs="Arial"/>
          <w:bCs/>
        </w:rPr>
        <w:t>#92</w:t>
      </w:r>
      <w:r w:rsidR="00471A7A">
        <w:rPr>
          <w:rFonts w:ascii="Arial" w:hAnsi="Arial" w:cs="Arial"/>
          <w:bCs/>
        </w:rPr>
        <w:t>bis</w:t>
      </w:r>
      <w:r w:rsidR="00CA2180">
        <w:rPr>
          <w:rFonts w:ascii="Arial" w:hAnsi="Arial" w:cs="Arial"/>
          <w:bCs/>
        </w:rPr>
        <w:tab/>
      </w:r>
      <w:r w:rsidR="00CA2180">
        <w:rPr>
          <w:rFonts w:ascii="Arial" w:hAnsi="Arial" w:cs="Arial"/>
          <w:bCs/>
        </w:rPr>
        <w:tab/>
      </w:r>
      <w:r w:rsidR="00345E53">
        <w:rPr>
          <w:rFonts w:ascii="Arial" w:hAnsi="Arial" w:cs="Arial"/>
          <w:bCs/>
        </w:rPr>
        <w:t>14</w:t>
      </w:r>
      <w:r w:rsidR="00160B70">
        <w:rPr>
          <w:rFonts w:ascii="Arial" w:hAnsi="Arial" w:cs="Arial"/>
          <w:bCs/>
        </w:rPr>
        <w:t xml:space="preserve"> </w:t>
      </w:r>
      <w:r w:rsidR="00471A7A">
        <w:rPr>
          <w:rFonts w:ascii="Arial" w:hAnsi="Arial" w:cs="Arial"/>
          <w:bCs/>
        </w:rPr>
        <w:t>–</w:t>
      </w:r>
      <w:r w:rsidR="00CA2180">
        <w:rPr>
          <w:rFonts w:ascii="Arial" w:hAnsi="Arial" w:cs="Arial"/>
          <w:bCs/>
        </w:rPr>
        <w:t xml:space="preserve"> </w:t>
      </w:r>
      <w:r w:rsidR="00471A7A">
        <w:rPr>
          <w:rFonts w:ascii="Arial" w:hAnsi="Arial" w:cs="Arial"/>
          <w:bCs/>
        </w:rPr>
        <w:t>1</w:t>
      </w:r>
      <w:r w:rsidR="00345E53">
        <w:rPr>
          <w:rFonts w:ascii="Arial" w:hAnsi="Arial" w:cs="Arial"/>
          <w:bCs/>
        </w:rPr>
        <w:t>8</w:t>
      </w:r>
      <w:r w:rsidR="00D747A3">
        <w:rPr>
          <w:rFonts w:ascii="Arial" w:hAnsi="Arial" w:cs="Arial"/>
          <w:bCs/>
        </w:rPr>
        <w:t xml:space="preserve"> </w:t>
      </w:r>
      <w:r w:rsidR="00471A7A">
        <w:rPr>
          <w:rFonts w:ascii="Arial" w:hAnsi="Arial" w:cs="Arial"/>
          <w:bCs/>
          <w:lang w:eastAsia="zh-CN"/>
        </w:rPr>
        <w:t>Oct</w:t>
      </w:r>
      <w:r w:rsidR="00CA2180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ab/>
      </w:r>
      <w:r w:rsidR="00471A7A">
        <w:rPr>
          <w:rFonts w:ascii="Arial" w:hAnsi="Arial" w:cs="Arial"/>
          <w:bCs/>
        </w:rPr>
        <w:t>China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C12199" w16cid:durableId="202A26A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A93DF" w14:textId="77777777" w:rsidR="00573C6A" w:rsidRDefault="00573C6A">
      <w:r>
        <w:separator/>
      </w:r>
    </w:p>
  </w:endnote>
  <w:endnote w:type="continuationSeparator" w:id="0">
    <w:p w14:paraId="788D3989" w14:textId="77777777" w:rsidR="00573C6A" w:rsidRDefault="0057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67B68" w14:textId="77777777" w:rsidR="00573C6A" w:rsidRDefault="00573C6A">
      <w:r>
        <w:separator/>
      </w:r>
    </w:p>
  </w:footnote>
  <w:footnote w:type="continuationSeparator" w:id="0">
    <w:p w14:paraId="67E2D004" w14:textId="77777777" w:rsidR="00573C6A" w:rsidRDefault="00573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C4BAB"/>
    <w:multiLevelType w:val="hybridMultilevel"/>
    <w:tmpl w:val="527CCCE4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1F6658"/>
    <w:multiLevelType w:val="hybridMultilevel"/>
    <w:tmpl w:val="5742D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D094A"/>
    <w:multiLevelType w:val="hybridMultilevel"/>
    <w:tmpl w:val="F466A316"/>
    <w:lvl w:ilvl="0" w:tplc="ACB6472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45C43"/>
    <w:multiLevelType w:val="hybridMultilevel"/>
    <w:tmpl w:val="6AC6974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6"/>
  </w:num>
  <w:num w:numId="9">
    <w:abstractNumId w:val="11"/>
  </w:num>
  <w:num w:numId="10">
    <w:abstractNumId w:val="10"/>
  </w:num>
  <w:num w:numId="11">
    <w:abstractNumId w:val="8"/>
  </w:num>
  <w:num w:numId="12">
    <w:abstractNumId w:val="4"/>
  </w:num>
  <w:num w:numId="13">
    <w:abstractNumId w:val="0"/>
  </w:num>
  <w:num w:numId="14">
    <w:abstractNumId w:val="13"/>
  </w:num>
  <w:num w:numId="15">
    <w:abstractNumId w:val="1"/>
  </w:num>
  <w:num w:numId="16">
    <w:abstractNumId w:val="7"/>
  </w:num>
  <w:num w:numId="17">
    <w:abstractNumId w:val="6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F64"/>
    <w:rsid w:val="0002582B"/>
    <w:rsid w:val="0003565A"/>
    <w:rsid w:val="0003719B"/>
    <w:rsid w:val="00045511"/>
    <w:rsid w:val="00055091"/>
    <w:rsid w:val="00086A0D"/>
    <w:rsid w:val="000A00C4"/>
    <w:rsid w:val="000A468A"/>
    <w:rsid w:val="000C0E96"/>
    <w:rsid w:val="000C4661"/>
    <w:rsid w:val="000D113A"/>
    <w:rsid w:val="000E2B5F"/>
    <w:rsid w:val="000E5852"/>
    <w:rsid w:val="000F12FD"/>
    <w:rsid w:val="000F36AF"/>
    <w:rsid w:val="000F6DD5"/>
    <w:rsid w:val="001063EA"/>
    <w:rsid w:val="0015414A"/>
    <w:rsid w:val="001576BB"/>
    <w:rsid w:val="00160B70"/>
    <w:rsid w:val="00177DA3"/>
    <w:rsid w:val="00182415"/>
    <w:rsid w:val="00185173"/>
    <w:rsid w:val="001B008D"/>
    <w:rsid w:val="001B0232"/>
    <w:rsid w:val="001D2108"/>
    <w:rsid w:val="001D3723"/>
    <w:rsid w:val="001E6D07"/>
    <w:rsid w:val="001E747D"/>
    <w:rsid w:val="001F2375"/>
    <w:rsid w:val="002107F9"/>
    <w:rsid w:val="00220708"/>
    <w:rsid w:val="00222A4F"/>
    <w:rsid w:val="002304E8"/>
    <w:rsid w:val="0024067D"/>
    <w:rsid w:val="00253C01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16F1"/>
    <w:rsid w:val="002D095E"/>
    <w:rsid w:val="0030138D"/>
    <w:rsid w:val="0030356A"/>
    <w:rsid w:val="003100EB"/>
    <w:rsid w:val="0032147C"/>
    <w:rsid w:val="003221D8"/>
    <w:rsid w:val="00324418"/>
    <w:rsid w:val="003277A4"/>
    <w:rsid w:val="003341F9"/>
    <w:rsid w:val="00335FAB"/>
    <w:rsid w:val="00344378"/>
    <w:rsid w:val="00345E53"/>
    <w:rsid w:val="003632EE"/>
    <w:rsid w:val="003646C4"/>
    <w:rsid w:val="00366264"/>
    <w:rsid w:val="003754ED"/>
    <w:rsid w:val="003807F6"/>
    <w:rsid w:val="00385529"/>
    <w:rsid w:val="00390712"/>
    <w:rsid w:val="003945F8"/>
    <w:rsid w:val="003946BE"/>
    <w:rsid w:val="003B117D"/>
    <w:rsid w:val="003C3065"/>
    <w:rsid w:val="003C44A3"/>
    <w:rsid w:val="003E0BFC"/>
    <w:rsid w:val="003E0EE0"/>
    <w:rsid w:val="003F0142"/>
    <w:rsid w:val="004120BA"/>
    <w:rsid w:val="004147C2"/>
    <w:rsid w:val="00417F6D"/>
    <w:rsid w:val="00437F70"/>
    <w:rsid w:val="00452B0D"/>
    <w:rsid w:val="00463675"/>
    <w:rsid w:val="004708F0"/>
    <w:rsid w:val="00471A7A"/>
    <w:rsid w:val="00496D50"/>
    <w:rsid w:val="004B638D"/>
    <w:rsid w:val="004C6071"/>
    <w:rsid w:val="004C63E4"/>
    <w:rsid w:val="004C6D89"/>
    <w:rsid w:val="004D1605"/>
    <w:rsid w:val="004E09AB"/>
    <w:rsid w:val="004E2356"/>
    <w:rsid w:val="004F3AA9"/>
    <w:rsid w:val="004F3DBE"/>
    <w:rsid w:val="004F6699"/>
    <w:rsid w:val="00500166"/>
    <w:rsid w:val="0050174F"/>
    <w:rsid w:val="00501F64"/>
    <w:rsid w:val="00505F59"/>
    <w:rsid w:val="00557D6F"/>
    <w:rsid w:val="005733FD"/>
    <w:rsid w:val="00573C6A"/>
    <w:rsid w:val="00591547"/>
    <w:rsid w:val="005921A6"/>
    <w:rsid w:val="005927FC"/>
    <w:rsid w:val="00594DA5"/>
    <w:rsid w:val="005B778B"/>
    <w:rsid w:val="005C373E"/>
    <w:rsid w:val="005C7689"/>
    <w:rsid w:val="005D1733"/>
    <w:rsid w:val="005D558D"/>
    <w:rsid w:val="005D5906"/>
    <w:rsid w:val="005E17FA"/>
    <w:rsid w:val="005E5DB4"/>
    <w:rsid w:val="005F7506"/>
    <w:rsid w:val="005F7637"/>
    <w:rsid w:val="00607B0C"/>
    <w:rsid w:val="006104D1"/>
    <w:rsid w:val="0063083A"/>
    <w:rsid w:val="00633743"/>
    <w:rsid w:val="00634866"/>
    <w:rsid w:val="00642CAC"/>
    <w:rsid w:val="006431E6"/>
    <w:rsid w:val="006442FB"/>
    <w:rsid w:val="00660D19"/>
    <w:rsid w:val="0066409B"/>
    <w:rsid w:val="00667F66"/>
    <w:rsid w:val="0067303B"/>
    <w:rsid w:val="006775AB"/>
    <w:rsid w:val="006A473B"/>
    <w:rsid w:val="006B3F53"/>
    <w:rsid w:val="006D1114"/>
    <w:rsid w:val="006D2AB7"/>
    <w:rsid w:val="006E6451"/>
    <w:rsid w:val="006F7688"/>
    <w:rsid w:val="00701A2B"/>
    <w:rsid w:val="00715B1A"/>
    <w:rsid w:val="007258EF"/>
    <w:rsid w:val="007410B0"/>
    <w:rsid w:val="00741E85"/>
    <w:rsid w:val="007822EF"/>
    <w:rsid w:val="00782673"/>
    <w:rsid w:val="00787EAC"/>
    <w:rsid w:val="007A671D"/>
    <w:rsid w:val="007B3B57"/>
    <w:rsid w:val="007C5BEE"/>
    <w:rsid w:val="007D6FD6"/>
    <w:rsid w:val="007D7178"/>
    <w:rsid w:val="007E2F7A"/>
    <w:rsid w:val="007F0B30"/>
    <w:rsid w:val="00803284"/>
    <w:rsid w:val="00806E3A"/>
    <w:rsid w:val="00827427"/>
    <w:rsid w:val="00835856"/>
    <w:rsid w:val="0084501F"/>
    <w:rsid w:val="00845C87"/>
    <w:rsid w:val="00845F63"/>
    <w:rsid w:val="0084604E"/>
    <w:rsid w:val="008607A4"/>
    <w:rsid w:val="008612CD"/>
    <w:rsid w:val="00865ED7"/>
    <w:rsid w:val="00881F64"/>
    <w:rsid w:val="008831D9"/>
    <w:rsid w:val="00883DB4"/>
    <w:rsid w:val="008B1502"/>
    <w:rsid w:val="008D1B54"/>
    <w:rsid w:val="008E5A4D"/>
    <w:rsid w:val="008F04D4"/>
    <w:rsid w:val="008F1C5B"/>
    <w:rsid w:val="008F1CB3"/>
    <w:rsid w:val="008F358E"/>
    <w:rsid w:val="008F547C"/>
    <w:rsid w:val="008F581B"/>
    <w:rsid w:val="009063AE"/>
    <w:rsid w:val="00907392"/>
    <w:rsid w:val="00916145"/>
    <w:rsid w:val="00920B8A"/>
    <w:rsid w:val="00921618"/>
    <w:rsid w:val="00923E7C"/>
    <w:rsid w:val="00941A45"/>
    <w:rsid w:val="00945C29"/>
    <w:rsid w:val="00950DE4"/>
    <w:rsid w:val="00952417"/>
    <w:rsid w:val="0096221E"/>
    <w:rsid w:val="00974BF9"/>
    <w:rsid w:val="009778A3"/>
    <w:rsid w:val="00984727"/>
    <w:rsid w:val="009930D3"/>
    <w:rsid w:val="009955B6"/>
    <w:rsid w:val="009B2EB9"/>
    <w:rsid w:val="009C2EEC"/>
    <w:rsid w:val="009D594E"/>
    <w:rsid w:val="009E27E2"/>
    <w:rsid w:val="009E5C7E"/>
    <w:rsid w:val="00A0373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5EA"/>
    <w:rsid w:val="00A75393"/>
    <w:rsid w:val="00A8524C"/>
    <w:rsid w:val="00A91FCF"/>
    <w:rsid w:val="00AA53E6"/>
    <w:rsid w:val="00AA637B"/>
    <w:rsid w:val="00AE5661"/>
    <w:rsid w:val="00AE59DF"/>
    <w:rsid w:val="00AF02C1"/>
    <w:rsid w:val="00AF37CC"/>
    <w:rsid w:val="00AF3FA4"/>
    <w:rsid w:val="00B255A7"/>
    <w:rsid w:val="00B30969"/>
    <w:rsid w:val="00B33A9B"/>
    <w:rsid w:val="00B455B4"/>
    <w:rsid w:val="00B4705E"/>
    <w:rsid w:val="00B544D2"/>
    <w:rsid w:val="00B55415"/>
    <w:rsid w:val="00B560E8"/>
    <w:rsid w:val="00B5648B"/>
    <w:rsid w:val="00B66CC7"/>
    <w:rsid w:val="00B70E77"/>
    <w:rsid w:val="00B97839"/>
    <w:rsid w:val="00BB0CAD"/>
    <w:rsid w:val="00BC7434"/>
    <w:rsid w:val="00BE1F84"/>
    <w:rsid w:val="00BE7CC9"/>
    <w:rsid w:val="00BF32CE"/>
    <w:rsid w:val="00BF4CB6"/>
    <w:rsid w:val="00C021DE"/>
    <w:rsid w:val="00C140BD"/>
    <w:rsid w:val="00C231ED"/>
    <w:rsid w:val="00C2354D"/>
    <w:rsid w:val="00C364F5"/>
    <w:rsid w:val="00C51C0C"/>
    <w:rsid w:val="00C52AEB"/>
    <w:rsid w:val="00C55AAA"/>
    <w:rsid w:val="00C750D8"/>
    <w:rsid w:val="00C93149"/>
    <w:rsid w:val="00C97762"/>
    <w:rsid w:val="00CA2180"/>
    <w:rsid w:val="00CB0C70"/>
    <w:rsid w:val="00CB4DF0"/>
    <w:rsid w:val="00CD2E13"/>
    <w:rsid w:val="00CF40D8"/>
    <w:rsid w:val="00D032A0"/>
    <w:rsid w:val="00D112DB"/>
    <w:rsid w:val="00D16809"/>
    <w:rsid w:val="00D24338"/>
    <w:rsid w:val="00D40BEF"/>
    <w:rsid w:val="00D42DF3"/>
    <w:rsid w:val="00D44C7B"/>
    <w:rsid w:val="00D65530"/>
    <w:rsid w:val="00D747A3"/>
    <w:rsid w:val="00D74A1C"/>
    <w:rsid w:val="00D75660"/>
    <w:rsid w:val="00D76C71"/>
    <w:rsid w:val="00D876BF"/>
    <w:rsid w:val="00DC1674"/>
    <w:rsid w:val="00DC6C67"/>
    <w:rsid w:val="00DD2706"/>
    <w:rsid w:val="00DE0D4C"/>
    <w:rsid w:val="00DE7470"/>
    <w:rsid w:val="00DF7F04"/>
    <w:rsid w:val="00E15235"/>
    <w:rsid w:val="00E5415D"/>
    <w:rsid w:val="00E57BA2"/>
    <w:rsid w:val="00E64FDD"/>
    <w:rsid w:val="00E7017E"/>
    <w:rsid w:val="00E73827"/>
    <w:rsid w:val="00E83F3C"/>
    <w:rsid w:val="00E95112"/>
    <w:rsid w:val="00EC2503"/>
    <w:rsid w:val="00ED133C"/>
    <w:rsid w:val="00ED4B16"/>
    <w:rsid w:val="00EE140B"/>
    <w:rsid w:val="00EE3229"/>
    <w:rsid w:val="00EE3AD1"/>
    <w:rsid w:val="00EF06A3"/>
    <w:rsid w:val="00EF6A24"/>
    <w:rsid w:val="00F02EFF"/>
    <w:rsid w:val="00F11820"/>
    <w:rsid w:val="00F17587"/>
    <w:rsid w:val="00F23FFC"/>
    <w:rsid w:val="00F31876"/>
    <w:rsid w:val="00F31B58"/>
    <w:rsid w:val="00F51959"/>
    <w:rsid w:val="00F54C66"/>
    <w:rsid w:val="00F81687"/>
    <w:rsid w:val="00F84F03"/>
    <w:rsid w:val="00F85D7D"/>
    <w:rsid w:val="00F86C45"/>
    <w:rsid w:val="00F95E6D"/>
    <w:rsid w:val="00FB2BE9"/>
    <w:rsid w:val="00FB6F25"/>
    <w:rsid w:val="00FC00A7"/>
    <w:rsid w:val="00FC58FA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  <w:style w:type="character" w:customStyle="1" w:styleId="B1Char1">
    <w:name w:val="B1 Char1"/>
    <w:link w:val="B1"/>
    <w:rsid w:val="00C140BD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284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Char"/>
    <w:rsid w:val="004C63E4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rsid w:val="004C63E4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DC785C-5CFE-467A-99D4-4E3F20E59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231</Words>
  <Characters>1197</Characters>
  <Application>Microsoft Office Word</Application>
  <DocSecurity>0</DocSecurity>
  <Lines>44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Li, Qiming</cp:lastModifiedBy>
  <cp:revision>30</cp:revision>
  <cp:lastPrinted>2002-04-23T07:10:00Z</cp:lastPrinted>
  <dcterms:created xsi:type="dcterms:W3CDTF">2019-03-07T10:34:00Z</dcterms:created>
  <dcterms:modified xsi:type="dcterms:W3CDTF">2019-05-03T17:01:00Z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_dlc_DocIdItemGuid">
    <vt:lpwstr>a268f0ee-2929-478c-8b36-72a7f10e54c8</vt:lpwstr>
  </property>
  <property fmtid="{D5CDD505-2E9C-101B-9397-08002B2CF9AE}" pid="4" name="TitusGUID">
    <vt:lpwstr>be355127-d92b-4e60-bb54-9e7cf440f8bd</vt:lpwstr>
  </property>
  <property fmtid="{D5CDD505-2E9C-101B-9397-08002B2CF9AE}" pid="5" name="CTP_TimeStamp">
    <vt:lpwstr>2019-05-03 17:01:17Z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1551585605</vt:lpwstr>
  </property>
  <property fmtid="{D5CDD505-2E9C-101B-9397-08002B2CF9AE}" pid="13" name="CTPClassification">
    <vt:lpwstr>CTP_NT</vt:lpwstr>
  </property>
</Properties>
</file>